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:rsidR="00073B03" w:rsidRPr="00C8784B" w:rsidRDefault="0035391A" w:rsidP="00E14279">
      <w:pPr>
        <w:ind w:firstLineChars="200" w:firstLine="44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審査業務部　システム管理</w:t>
      </w:r>
      <w:r w:rsidR="000C1A50">
        <w:rPr>
          <w:rFonts w:ascii="ＭＳ Ｐ明朝" w:eastAsia="ＭＳ Ｐ明朝" w:hAnsi="ＭＳ Ｐ明朝" w:hint="eastAsia"/>
        </w:rPr>
        <w:t>課長</w:t>
      </w:r>
      <w:r w:rsidR="00E14279">
        <w:rPr>
          <w:rFonts w:ascii="ＭＳ Ｐ明朝" w:eastAsia="ＭＳ Ｐ明朝" w:hAnsi="ＭＳ Ｐ明朝" w:hint="eastAsia"/>
        </w:rPr>
        <w:t xml:space="preserve">　殿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0C1A50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4"/>
        <w:gridCol w:w="3598"/>
      </w:tblGrid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497" w:type="dxa"/>
        <w:tblInd w:w="250" w:type="dxa"/>
        <w:tblLook w:val="04A0" w:firstRow="1" w:lastRow="0" w:firstColumn="1" w:lastColumn="0" w:noHBand="0" w:noVBand="1"/>
      </w:tblPr>
      <w:tblGrid>
        <w:gridCol w:w="4111"/>
        <w:gridCol w:w="5386"/>
      </w:tblGrid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073B03" w:rsidRPr="004826A7" w:rsidRDefault="00B4398B" w:rsidP="001F7CB7">
            <w:pPr>
              <w:jc w:val="left"/>
              <w:rPr>
                <w:rFonts w:ascii="ＭＳ Ｐ明朝" w:eastAsia="ＭＳ Ｐ明朝" w:hAnsi="ＭＳ Ｐ明朝"/>
              </w:rPr>
            </w:pPr>
            <w:r w:rsidRPr="00B4398B">
              <w:rPr>
                <w:rFonts w:ascii="ＭＳ Ｐ明朝" w:eastAsia="ＭＳ Ｐ明朝" w:hAnsi="ＭＳ Ｐ明朝" w:hint="eastAsia"/>
              </w:rPr>
              <w:t>令和７年度国保総合システム操作端末等一括調達契約</w:t>
            </w:r>
            <w:bookmarkStart w:id="0" w:name="_GoBack"/>
            <w:bookmarkEnd w:id="0"/>
          </w:p>
        </w:tc>
      </w:tr>
      <w:tr w:rsidR="005A148C" w:rsidRPr="004826A7" w:rsidTr="003C19DF">
        <w:trPr>
          <w:trHeight w:val="851"/>
        </w:trPr>
        <w:tc>
          <w:tcPr>
            <w:tcW w:w="4111" w:type="dxa"/>
            <w:vAlign w:val="center"/>
          </w:tcPr>
          <w:p w:rsidR="005A148C" w:rsidRPr="004826A7" w:rsidRDefault="00AC4E79" w:rsidP="00AC4E79">
            <w:pPr>
              <w:jc w:val="left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福岡県入札参加資格（</w:t>
            </w:r>
            <w:r w:rsidR="00504904">
              <w:rPr>
                <w:rFonts w:ascii="ＭＳ Ｐ明朝" w:eastAsia="ＭＳ Ｐ明朝" w:hAnsi="ＭＳ Ｐ明朝" w:hint="eastAsia"/>
              </w:rPr>
              <w:t>令和６年４月福岡県告示第244号</w:t>
            </w:r>
            <w:r w:rsidRPr="00AC4E79">
              <w:rPr>
                <w:rFonts w:ascii="ＭＳ Ｐ明朝" w:eastAsia="ＭＳ Ｐ明朝" w:hAnsi="ＭＳ Ｐ明朝" w:hint="eastAsia"/>
              </w:rPr>
              <w:t>）の有無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5A148C" w:rsidRPr="004826A7" w:rsidRDefault="005A148C" w:rsidP="005A148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会社更生法（平成</w:t>
            </w:r>
            <w:r w:rsidRPr="004826A7">
              <w:rPr>
                <w:rFonts w:ascii="ＭＳ Ｐ明朝" w:eastAsia="ＭＳ Ｐ明朝" w:hAnsi="ＭＳ Ｐ明朝"/>
              </w:rPr>
              <w:t>14</w:t>
            </w:r>
            <w:r w:rsidRPr="004826A7">
              <w:rPr>
                <w:rFonts w:ascii="ＭＳ Ｐ明朝" w:eastAsia="ＭＳ Ｐ明朝" w:hAnsi="ＭＳ Ｐ明朝" w:hint="eastAsia"/>
              </w:rPr>
              <w:t>年法律第</w:t>
            </w:r>
            <w:r w:rsidRPr="004826A7">
              <w:rPr>
                <w:rFonts w:ascii="ＭＳ Ｐ明朝" w:eastAsia="ＭＳ Ｐ明朝" w:hAnsi="ＭＳ Ｐ明朝"/>
              </w:rPr>
              <w:t>154</w:t>
            </w:r>
            <w:r w:rsidRPr="004826A7">
              <w:rPr>
                <w:rFonts w:ascii="ＭＳ Ｐ明朝" w:eastAsia="ＭＳ Ｐ明朝" w:hAnsi="ＭＳ Ｐ明朝" w:hint="eastAsia"/>
              </w:rPr>
              <w:t>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基づく更正手続開始の申立ての有無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民事再生法（平成</w:t>
            </w:r>
            <w:r w:rsidRPr="004826A7">
              <w:rPr>
                <w:rFonts w:ascii="ＭＳ Ｐ明朝" w:eastAsia="ＭＳ Ｐ明朝" w:hAnsi="ＭＳ Ｐ明朝"/>
              </w:rPr>
              <w:t>1</w:t>
            </w:r>
            <w:r w:rsidRPr="004826A7">
              <w:rPr>
                <w:rFonts w:ascii="ＭＳ Ｐ明朝" w:eastAsia="ＭＳ Ｐ明朝" w:hAnsi="ＭＳ Ｐ明朝" w:hint="eastAsia"/>
              </w:rPr>
              <w:t>1年法律第225号）に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基づく再生手続開始の申立ての有無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  <w:tr w:rsidR="00C5204B" w:rsidRPr="004826A7" w:rsidTr="003C19DF">
        <w:trPr>
          <w:trHeight w:val="851"/>
        </w:trPr>
        <w:tc>
          <w:tcPr>
            <w:tcW w:w="4111" w:type="dxa"/>
            <w:vAlign w:val="center"/>
          </w:tcPr>
          <w:p w:rsidR="00C5204B" w:rsidRPr="004826A7" w:rsidRDefault="00C5204B" w:rsidP="00C5204B">
            <w:pPr>
              <w:rPr>
                <w:rFonts w:ascii="ＭＳ Ｐ明朝" w:eastAsia="ＭＳ Ｐ明朝" w:hAnsi="ＭＳ Ｐ明朝"/>
              </w:rPr>
            </w:pPr>
            <w:r w:rsidRPr="00C5204B">
              <w:rPr>
                <w:rFonts w:ascii="ＭＳ Ｐ明朝" w:eastAsia="ＭＳ Ｐ明朝" w:hAnsi="ＭＳ Ｐ明朝"/>
              </w:rPr>
              <w:t>ＩＳＭＳ認証またはＰマーク認証</w:t>
            </w:r>
            <w:r w:rsidR="006C7817">
              <w:rPr>
                <w:rFonts w:ascii="ＭＳ Ｐ明朝" w:eastAsia="ＭＳ Ｐ明朝" w:hAnsi="ＭＳ Ｐ明朝" w:hint="eastAsia"/>
              </w:rPr>
              <w:t>の取得の有無</w:t>
            </w:r>
          </w:p>
        </w:tc>
        <w:tc>
          <w:tcPr>
            <w:tcW w:w="5386" w:type="dxa"/>
            <w:vAlign w:val="center"/>
          </w:tcPr>
          <w:p w:rsidR="00C5204B" w:rsidRPr="004826A7" w:rsidRDefault="00C5204B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widowControl/>
        <w:suppressAutoHyphens w:val="0"/>
        <w:textAlignment w:val="auto"/>
        <w:rPr>
          <w:rFonts w:ascii="ＭＳ Ｐ明朝" w:eastAsia="ＭＳ Ｐ明朝" w:hAnsi="ＭＳ Ｐ明朝"/>
        </w:rPr>
      </w:pPr>
    </w:p>
    <w:sectPr w:rsidR="00073B03" w:rsidSect="00B4398B">
      <w:headerReference w:type="default" r:id="rId9"/>
      <w:footnotePr>
        <w:pos w:val="beneathText"/>
      </w:footnotePr>
      <w:pgSz w:w="11905" w:h="16837"/>
      <w:pgMar w:top="1418" w:right="990" w:bottom="12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A9F" w:rsidRDefault="004A3A9F" w:rsidP="00567416">
      <w:r>
        <w:separator/>
      </w:r>
    </w:p>
  </w:endnote>
  <w:endnote w:type="continuationSeparator" w:id="0">
    <w:p w:rsidR="004A3A9F" w:rsidRDefault="004A3A9F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A9F" w:rsidRDefault="004A3A9F" w:rsidP="00567416">
      <w:r>
        <w:separator/>
      </w:r>
    </w:p>
  </w:footnote>
  <w:footnote w:type="continuationSeparator" w:id="0">
    <w:p w:rsidR="004A3A9F" w:rsidRDefault="004A3A9F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A9F" w:rsidRDefault="004A3A9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49185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398B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9185">
      <v:textbox inset="5.85pt,.7pt,5.85pt,.7pt"/>
    </o:shapedefaults>
    <o:shapelayout v:ext="edit">
      <o:idmap v:ext="edit" data="1"/>
    </o:shapelayout>
  </w:shapeDefaults>
  <w:decimalSymbol w:val="."/>
  <w:listSeparator w:val=","/>
  <w14:docId w14:val="3848C019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302513-F18C-4FBA-899E-7D8209F4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1</Pages>
  <Words>58</Words>
  <Characters>337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262</cp:revision>
  <cp:lastPrinted>2025-02-17T00:38:00Z</cp:lastPrinted>
  <dcterms:created xsi:type="dcterms:W3CDTF">2017-07-14T02:49:00Z</dcterms:created>
  <dcterms:modified xsi:type="dcterms:W3CDTF">2025-02-17T01:41:00Z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